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20" w:rsidRPr="00BB6EBA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B6EBA">
        <w:rPr>
          <w:rFonts w:ascii="Times New Roman" w:hAnsi="Times New Roman" w:cs="Times New Roman"/>
        </w:rPr>
        <w:t>Приложение 4</w:t>
      </w:r>
    </w:p>
    <w:p w:rsidR="00250E20" w:rsidRPr="00BB6EBA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BB6EBA">
        <w:rPr>
          <w:rFonts w:ascii="Times New Roman" w:hAnsi="Times New Roman" w:cs="Times New Roman"/>
        </w:rPr>
        <w:t>к Методике</w:t>
      </w:r>
    </w:p>
    <w:p w:rsidR="00250E20" w:rsidRPr="00BB6EBA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B6EBA">
        <w:rPr>
          <w:rFonts w:ascii="Times New Roman" w:hAnsi="Times New Roman" w:cs="Times New Roman"/>
        </w:rPr>
        <w:t xml:space="preserve">расчета и оценки показателей </w:t>
      </w:r>
    </w:p>
    <w:p w:rsidR="00250E20" w:rsidRPr="00BB6EBA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B6EBA">
        <w:rPr>
          <w:rFonts w:ascii="Times New Roman" w:hAnsi="Times New Roman" w:cs="Times New Roman"/>
        </w:rPr>
        <w:t xml:space="preserve">качества финансового менеджмента, </w:t>
      </w:r>
    </w:p>
    <w:p w:rsidR="00250E20" w:rsidRPr="00BB6EBA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proofErr w:type="gramStart"/>
      <w:r w:rsidRPr="00BB6EBA">
        <w:rPr>
          <w:rFonts w:ascii="Times New Roman" w:hAnsi="Times New Roman" w:cs="Times New Roman"/>
        </w:rPr>
        <w:t>осуществляемого</w:t>
      </w:r>
      <w:proofErr w:type="gramEnd"/>
      <w:r w:rsidRPr="00BB6EBA">
        <w:rPr>
          <w:rFonts w:ascii="Times New Roman" w:hAnsi="Times New Roman" w:cs="Times New Roman"/>
        </w:rPr>
        <w:t xml:space="preserve">  главными распорядителями </w:t>
      </w:r>
    </w:p>
    <w:p w:rsidR="00250E20" w:rsidRPr="00BB6EBA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BB6EBA">
        <w:rPr>
          <w:rFonts w:ascii="Times New Roman" w:hAnsi="Times New Roman" w:cs="Times New Roman"/>
        </w:rPr>
        <w:t xml:space="preserve">средств бюджета </w:t>
      </w:r>
      <w:r w:rsidR="00BB6EBA">
        <w:rPr>
          <w:rFonts w:ascii="Times New Roman" w:hAnsi="Times New Roman" w:cs="Times New Roman"/>
        </w:rPr>
        <w:t>МО «</w:t>
      </w:r>
      <w:proofErr w:type="spellStart"/>
      <w:r w:rsidR="00BB6EBA">
        <w:rPr>
          <w:rFonts w:ascii="Times New Roman" w:hAnsi="Times New Roman" w:cs="Times New Roman"/>
        </w:rPr>
        <w:t>Кезский</w:t>
      </w:r>
      <w:proofErr w:type="spellEnd"/>
      <w:r w:rsidR="00BB6EBA">
        <w:rPr>
          <w:rFonts w:ascii="Times New Roman" w:hAnsi="Times New Roman" w:cs="Times New Roman"/>
        </w:rPr>
        <w:t xml:space="preserve"> район»</w:t>
      </w:r>
    </w:p>
    <w:p w:rsidR="002D1202" w:rsidRPr="00BB6EBA" w:rsidRDefault="002D1202" w:rsidP="00E57CDC">
      <w:pPr>
        <w:spacing w:after="0" w:line="240" w:lineRule="auto"/>
        <w:ind w:right="-456" w:firstLine="10206"/>
        <w:jc w:val="right"/>
        <w:rPr>
          <w:rFonts w:ascii="Times New Roman" w:eastAsia="Times New Roman" w:hAnsi="Times New Roman" w:cs="Times New Roman"/>
          <w:lang w:eastAsia="ru-RU"/>
        </w:rPr>
      </w:pPr>
    </w:p>
    <w:p w:rsidR="007261CB" w:rsidRPr="00BB6EBA" w:rsidRDefault="007261CB" w:rsidP="00E57C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521DA" w:rsidRPr="00BB6EBA" w:rsidRDefault="007261CB" w:rsidP="00E57C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6EBA">
        <w:rPr>
          <w:rFonts w:ascii="Times New Roman" w:hAnsi="Times New Roman" w:cs="Times New Roman"/>
        </w:rPr>
        <w:t>И</w:t>
      </w:r>
      <w:r w:rsidR="008B36A0" w:rsidRPr="00BB6EBA">
        <w:rPr>
          <w:rFonts w:ascii="Times New Roman" w:hAnsi="Times New Roman" w:cs="Times New Roman"/>
        </w:rPr>
        <w:t>сточники  данных для проведения</w:t>
      </w:r>
      <w:r w:rsidRPr="00BB6EBA">
        <w:rPr>
          <w:rFonts w:ascii="Times New Roman" w:hAnsi="Times New Roman" w:cs="Times New Roman"/>
        </w:rPr>
        <w:t xml:space="preserve"> </w:t>
      </w:r>
      <w:r w:rsidR="008B36A0" w:rsidRPr="00BB6EBA">
        <w:rPr>
          <w:rFonts w:ascii="Times New Roman" w:hAnsi="Times New Roman" w:cs="Times New Roman"/>
        </w:rPr>
        <w:t>оперативного мониторинга и оценки качества финансового менеджмента</w:t>
      </w:r>
    </w:p>
    <w:tbl>
      <w:tblPr>
        <w:tblStyle w:val="280"/>
        <w:tblpPr w:leftFromText="180" w:rightFromText="180" w:vertAnchor="text" w:horzAnchor="margin" w:tblpXSpec="center" w:tblpY="29"/>
        <w:tblW w:w="15629" w:type="dxa"/>
        <w:tblLayout w:type="fixed"/>
        <w:tblLook w:val="04A0" w:firstRow="1" w:lastRow="0" w:firstColumn="1" w:lastColumn="0" w:noHBand="0" w:noVBand="1"/>
      </w:tblPr>
      <w:tblGrid>
        <w:gridCol w:w="675"/>
        <w:gridCol w:w="2798"/>
        <w:gridCol w:w="1134"/>
        <w:gridCol w:w="4111"/>
        <w:gridCol w:w="708"/>
        <w:gridCol w:w="993"/>
        <w:gridCol w:w="1559"/>
        <w:gridCol w:w="3651"/>
      </w:tblGrid>
      <w:tr w:rsidR="00062B41" w:rsidRPr="00BB6EBA" w:rsidTr="00062B41">
        <w:trPr>
          <w:trHeight w:val="810"/>
          <w:tblHeader/>
        </w:trPr>
        <w:tc>
          <w:tcPr>
            <w:tcW w:w="675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9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Период расчета</w:t>
            </w: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Наименование исходных данных для расчета</w:t>
            </w:r>
          </w:p>
        </w:tc>
        <w:tc>
          <w:tcPr>
            <w:tcW w:w="70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Отчетный период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Источник информации</w:t>
            </w:r>
          </w:p>
        </w:tc>
        <w:tc>
          <w:tcPr>
            <w:tcW w:w="3651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за предоставление сведений</w:t>
            </w:r>
          </w:p>
        </w:tc>
      </w:tr>
      <w:tr w:rsidR="00062B41" w:rsidRPr="00BB6EBA" w:rsidTr="00062B41">
        <w:trPr>
          <w:trHeight w:val="140"/>
          <w:tblHeader/>
        </w:trPr>
        <w:tc>
          <w:tcPr>
            <w:tcW w:w="675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9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51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62B41" w:rsidRPr="00BB6EBA" w:rsidTr="00062B41">
        <w:trPr>
          <w:trHeight w:val="820"/>
        </w:trPr>
        <w:tc>
          <w:tcPr>
            <w:tcW w:w="675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98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gramStart"/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Среднее количество изменений в сводную бюджетную роспись (за исключением изменений, связанных  с внесением изменений в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решение</w:t>
            </w: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и других резервов, предусмотренных для распределения между главными распорядителями)</w:t>
            </w:r>
            <w:proofErr w:type="gramEnd"/>
          </w:p>
        </w:tc>
        <w:tc>
          <w:tcPr>
            <w:tcW w:w="1134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Ежеквартально (нарастающим итогом)</w:t>
            </w: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уведомлений об изменении сводной бюджетной росписи (за исключением внесения изменений, связанных  с внесением изменений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Решение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и других резервов, предусмотренных для распределения между главными распорядителями)</w:t>
            </w:r>
            <w:proofErr w:type="gramEnd"/>
          </w:p>
        </w:tc>
        <w:tc>
          <w:tcPr>
            <w:tcW w:w="70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За отчетный период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уведомлений об изменении сводной бюджетной росписи с источником финансирования 001 «Изменения, вносимые в пределах средств 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, предусмотренных главным распорядителям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Решением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»              </w:t>
            </w:r>
          </w:p>
        </w:tc>
        <w:tc>
          <w:tcPr>
            <w:tcW w:w="3651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402"/>
        </w:trPr>
        <w:tc>
          <w:tcPr>
            <w:tcW w:w="675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798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t>Наличие (отсутствие) просроченной кредиторской задолженности главного распорядителя</w:t>
            </w:r>
          </w:p>
        </w:tc>
        <w:tc>
          <w:tcPr>
            <w:tcW w:w="1134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Ежеквартально (нарастающим итогом)</w:t>
            </w: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Объем просроченной кредиторской задолженности главного распорядителя</w:t>
            </w:r>
          </w:p>
        </w:tc>
        <w:tc>
          <w:tcPr>
            <w:tcW w:w="70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отчетную дату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 кредиторской задолженности главных распорядителей средств 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ОВ13м)</w:t>
            </w:r>
          </w:p>
        </w:tc>
        <w:tc>
          <w:tcPr>
            <w:tcW w:w="3651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900"/>
        </w:trPr>
        <w:tc>
          <w:tcPr>
            <w:tcW w:w="675" w:type="dxa"/>
            <w:vMerge w:val="restart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98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Рост (снижение) просроченной кредиторской задолженности главного распорядителя </w:t>
            </w: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(в случае отсутствия просроченной кредиторской задолженности главного распорядителя, показатель не рассчитывается)</w:t>
            </w:r>
          </w:p>
        </w:tc>
        <w:tc>
          <w:tcPr>
            <w:tcW w:w="1134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Ежеквартально (нарастающим итогом)</w:t>
            </w:r>
          </w:p>
        </w:tc>
        <w:tc>
          <w:tcPr>
            <w:tcW w:w="4111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задолженности главного распорядителя </w:t>
            </w:r>
          </w:p>
        </w:tc>
        <w:tc>
          <w:tcPr>
            <w:tcW w:w="708" w:type="dxa"/>
            <w:vMerge w:val="restart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отчетную дату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 кредиторской задолженности главных распорядителей средств 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и муниципальных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казенных учреждений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ОВ13м)</w:t>
            </w:r>
          </w:p>
        </w:tc>
        <w:tc>
          <w:tcPr>
            <w:tcW w:w="3651" w:type="dxa"/>
          </w:tcPr>
          <w:p w:rsidR="00062B41" w:rsidRDefault="00062B41" w:rsidP="00062B41">
            <w:r w:rsidRPr="001E410E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1200"/>
        </w:trPr>
        <w:tc>
          <w:tcPr>
            <w:tcW w:w="675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начало отчетного года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 кредиторской задолженности главных распорядителей средств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(органов местного самоуправления) и муниципальных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казенных учреждений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форма  ОВ13м)</w:t>
            </w:r>
          </w:p>
        </w:tc>
        <w:tc>
          <w:tcPr>
            <w:tcW w:w="3651" w:type="dxa"/>
          </w:tcPr>
          <w:p w:rsidR="00062B41" w:rsidRDefault="00062B41" w:rsidP="00062B41">
            <w:r w:rsidRPr="001E41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финансов</w:t>
            </w:r>
          </w:p>
        </w:tc>
      </w:tr>
      <w:tr w:rsidR="00062B41" w:rsidRPr="00BB6EBA" w:rsidTr="00062B41">
        <w:trPr>
          <w:trHeight w:val="1200"/>
        </w:trPr>
        <w:tc>
          <w:tcPr>
            <w:tcW w:w="675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798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Наличие (отсутствие) просроченной кредиторской задолженности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134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Ежеквартально (нарастающим итогом)</w:t>
            </w:r>
          </w:p>
        </w:tc>
        <w:tc>
          <w:tcPr>
            <w:tcW w:w="4111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708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отчетную дату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 кредиторской задолженности главных распорядителей средств 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 </w:t>
            </w:r>
            <w:proofErr w:type="gramStart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органов местного самоуправления)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ОВ13м)</w:t>
            </w:r>
          </w:p>
        </w:tc>
        <w:tc>
          <w:tcPr>
            <w:tcW w:w="3651" w:type="dxa"/>
          </w:tcPr>
          <w:p w:rsidR="00062B41" w:rsidRDefault="00062B41" w:rsidP="00062B41">
            <w:r w:rsidRPr="005A39BD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880"/>
        </w:trPr>
        <w:tc>
          <w:tcPr>
            <w:tcW w:w="675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98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Рост (снижение)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учреждений, подведомственных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главному распорядителю (в случае отсутствия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1134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Ежеквартально (нарастающим итогом)</w:t>
            </w:r>
          </w:p>
        </w:tc>
        <w:tc>
          <w:tcPr>
            <w:tcW w:w="4111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708" w:type="dxa"/>
            <w:vMerge w:val="restart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отчетную дату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 кредиторской задолженности главных распорядителей средств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органов местного самоуправления) и муниципальных казенных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ОВ13м)</w:t>
            </w:r>
          </w:p>
        </w:tc>
        <w:tc>
          <w:tcPr>
            <w:tcW w:w="3651" w:type="dxa"/>
          </w:tcPr>
          <w:p w:rsidR="00062B41" w:rsidRDefault="00062B41" w:rsidP="00062B41">
            <w:r w:rsidRPr="005A39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финансов</w:t>
            </w:r>
          </w:p>
        </w:tc>
      </w:tr>
      <w:tr w:rsidR="00062B41" w:rsidRPr="00BB6EBA" w:rsidTr="00062B41">
        <w:trPr>
          <w:trHeight w:val="945"/>
        </w:trPr>
        <w:tc>
          <w:tcPr>
            <w:tcW w:w="675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34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начало отчетного года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 кредиторской задолженности главных распорядителей средств бюджета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район»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(органов местного самоуправления) муниципальных казенных учреждений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ОВ13м)</w:t>
            </w:r>
          </w:p>
        </w:tc>
        <w:tc>
          <w:tcPr>
            <w:tcW w:w="3651" w:type="dxa"/>
          </w:tcPr>
          <w:p w:rsidR="00062B41" w:rsidRDefault="00062B41" w:rsidP="00062B41">
            <w:r w:rsidRPr="0080484B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505"/>
        </w:trPr>
        <w:tc>
          <w:tcPr>
            <w:tcW w:w="675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Наличие (отсутствие)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бюджетных и автономных </w:t>
            </w:r>
            <w:r w:rsidRPr="00BB6EBA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1134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Ежеквартально (нарастающим итогом)</w:t>
            </w: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учреждений,  в отношении которых главный распорядитель осуществляет функции и полномочия учредителя</w:t>
            </w: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руб.</w:t>
            </w: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отчетную дату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</w:t>
            </w:r>
            <w:r w:rsidRPr="00BB6EBA">
              <w:rPr>
                <w:rFonts w:ascii="Times New Roman" w:eastAsia="Times New Roman" w:hAnsi="Times New Roman" w:cs="Times New Roman"/>
                <w:lang w:val="en-US" w:eastAsia="ru-RU"/>
              </w:rPr>
              <w:t>AS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01)</w:t>
            </w:r>
          </w:p>
        </w:tc>
        <w:tc>
          <w:tcPr>
            <w:tcW w:w="3651" w:type="dxa"/>
          </w:tcPr>
          <w:p w:rsidR="00062B41" w:rsidRDefault="00062B41" w:rsidP="00062B41">
            <w:r w:rsidRPr="008048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финансов</w:t>
            </w:r>
          </w:p>
        </w:tc>
      </w:tr>
      <w:tr w:rsidR="00062B41" w:rsidRPr="00BB6EBA" w:rsidTr="00062B41">
        <w:trPr>
          <w:trHeight w:val="1320"/>
        </w:trPr>
        <w:tc>
          <w:tcPr>
            <w:tcW w:w="675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34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начало отчетного года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</w:t>
            </w:r>
            <w:r w:rsidRPr="00BB6EBA">
              <w:rPr>
                <w:rFonts w:ascii="Times New Roman" w:eastAsia="Times New Roman" w:hAnsi="Times New Roman" w:cs="Times New Roman"/>
                <w:lang w:val="en-US" w:eastAsia="ru-RU"/>
              </w:rPr>
              <w:t>AS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01)</w:t>
            </w:r>
          </w:p>
        </w:tc>
        <w:tc>
          <w:tcPr>
            <w:tcW w:w="3651" w:type="dxa"/>
          </w:tcPr>
          <w:p w:rsidR="00062B41" w:rsidRDefault="00062B41" w:rsidP="00062B41">
            <w:r w:rsidRPr="0080484B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490"/>
        </w:trPr>
        <w:tc>
          <w:tcPr>
            <w:tcW w:w="675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98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Рост (снижение)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 (в случае отсутствия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отношении которых главный распорядитель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осуществляет функции и полномочия учредителя, показатель не рассчитывается)</w:t>
            </w:r>
          </w:p>
        </w:tc>
        <w:tc>
          <w:tcPr>
            <w:tcW w:w="1134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Ежеквартально (нарастающим итогом)</w:t>
            </w:r>
          </w:p>
        </w:tc>
        <w:tc>
          <w:tcPr>
            <w:tcW w:w="4111" w:type="dxa"/>
            <w:vMerge w:val="restart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учреждений, 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708" w:type="dxa"/>
            <w:vMerge w:val="restart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отчетную дату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Отчет по состоянию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</w:t>
            </w:r>
            <w:r w:rsidRPr="00BB6EBA">
              <w:rPr>
                <w:rFonts w:ascii="Times New Roman" w:eastAsia="Times New Roman" w:hAnsi="Times New Roman" w:cs="Times New Roman"/>
                <w:lang w:val="en-US" w:eastAsia="ru-RU"/>
              </w:rPr>
              <w:t>AS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01)</w:t>
            </w:r>
          </w:p>
        </w:tc>
        <w:tc>
          <w:tcPr>
            <w:tcW w:w="3651" w:type="dxa"/>
          </w:tcPr>
          <w:p w:rsidR="00062B41" w:rsidRDefault="00062B41" w:rsidP="00062B41">
            <w:r w:rsidRPr="009A093D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344"/>
        </w:trPr>
        <w:tc>
          <w:tcPr>
            <w:tcW w:w="675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34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На начало отчетного года</w:t>
            </w:r>
          </w:p>
        </w:tc>
        <w:tc>
          <w:tcPr>
            <w:tcW w:w="1559" w:type="dxa"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Отчет по состоянию кредиторской задолженности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муниципальных 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Кезском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 (форма  </w:t>
            </w:r>
            <w:r w:rsidRPr="00BB6EBA">
              <w:rPr>
                <w:rFonts w:ascii="Times New Roman" w:eastAsia="Times New Roman" w:hAnsi="Times New Roman" w:cs="Times New Roman"/>
                <w:lang w:val="en-US" w:eastAsia="ru-RU"/>
              </w:rPr>
              <w:t>AS</w:t>
            </w: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01)</w:t>
            </w:r>
          </w:p>
        </w:tc>
        <w:tc>
          <w:tcPr>
            <w:tcW w:w="3651" w:type="dxa"/>
          </w:tcPr>
          <w:p w:rsidR="00062B41" w:rsidRDefault="00062B41" w:rsidP="00062B41">
            <w:r w:rsidRPr="009A09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финансов</w:t>
            </w:r>
          </w:p>
        </w:tc>
      </w:tr>
      <w:tr w:rsidR="00062B41" w:rsidRPr="00BB6EBA" w:rsidTr="00062B41">
        <w:trPr>
          <w:trHeight w:val="813"/>
        </w:trPr>
        <w:tc>
          <w:tcPr>
            <w:tcW w:w="675" w:type="dxa"/>
            <w:vMerge w:val="restart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798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Своевременность сдачи оперативной бюджетной и  бухгалтерской отчетности главным распорядителем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  <w:tc>
          <w:tcPr>
            <w:tcW w:w="1134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Ежеквартально (за период)</w:t>
            </w: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Установленный срок представления  главным распорядителем бюджетной и бухгалтерской отчетности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  <w:tc>
          <w:tcPr>
            <w:tcW w:w="70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За отчетный период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Управления финансов</w:t>
            </w:r>
          </w:p>
        </w:tc>
        <w:tc>
          <w:tcPr>
            <w:tcW w:w="3651" w:type="dxa"/>
          </w:tcPr>
          <w:p w:rsidR="00062B41" w:rsidRDefault="00062B41" w:rsidP="00062B41">
            <w:r w:rsidRPr="009A093D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1575"/>
        </w:trPr>
        <w:tc>
          <w:tcPr>
            <w:tcW w:w="675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Фактическая дата представления  главным распорядителем  бюджетной и бухгалтерской отчетности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  <w:tc>
          <w:tcPr>
            <w:tcW w:w="708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За отчетный период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Протокол ПК «Свод-Смарт» - дата установления отчетным формам статуса «Готов к проверке» и «Подписан ЭЦП»</w:t>
            </w:r>
          </w:p>
        </w:tc>
        <w:tc>
          <w:tcPr>
            <w:tcW w:w="3651" w:type="dxa"/>
          </w:tcPr>
          <w:p w:rsidR="00062B41" w:rsidRDefault="00062B41" w:rsidP="00062B41">
            <w:r w:rsidRPr="009A093D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930"/>
        </w:trPr>
        <w:tc>
          <w:tcPr>
            <w:tcW w:w="675" w:type="dxa"/>
            <w:vMerge w:val="restart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98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оперативной бюджетной и бухгалтерской отчетности, представляемой главным распорядителем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  <w:tc>
          <w:tcPr>
            <w:tcW w:w="1134" w:type="dxa"/>
            <w:vMerge w:val="restart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Ежеквартально (за период)</w:t>
            </w: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Перечень форм бюджетной и бухгалтерской отчетности, подлежащих сдаче за отчетный период</w:t>
            </w:r>
          </w:p>
        </w:tc>
        <w:tc>
          <w:tcPr>
            <w:tcW w:w="708" w:type="dxa"/>
            <w:vMerge w:val="restart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За отчетный период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Управления финансов</w:t>
            </w:r>
          </w:p>
        </w:tc>
        <w:tc>
          <w:tcPr>
            <w:tcW w:w="3651" w:type="dxa"/>
          </w:tcPr>
          <w:p w:rsidR="00062B41" w:rsidRDefault="00062B41" w:rsidP="00062B41">
            <w:r w:rsidRPr="006E76D1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  <w:tr w:rsidR="00062B41" w:rsidRPr="00BB6EBA" w:rsidTr="00062B41">
        <w:trPr>
          <w:trHeight w:val="915"/>
        </w:trPr>
        <w:tc>
          <w:tcPr>
            <w:tcW w:w="675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8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Количество форм бюджетной и бухгалтерской отчетности, подлежащих сдаче за отчетный период, представленных без ошибок</w:t>
            </w:r>
          </w:p>
        </w:tc>
        <w:tc>
          <w:tcPr>
            <w:tcW w:w="708" w:type="dxa"/>
            <w:vMerge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hideMark/>
          </w:tcPr>
          <w:p w:rsidR="00062B41" w:rsidRPr="00BB6EBA" w:rsidRDefault="00062B41" w:rsidP="00062B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За отчетный период</w:t>
            </w:r>
          </w:p>
        </w:tc>
        <w:tc>
          <w:tcPr>
            <w:tcW w:w="1559" w:type="dxa"/>
            <w:hideMark/>
          </w:tcPr>
          <w:p w:rsidR="00062B41" w:rsidRPr="00BB6EBA" w:rsidRDefault="00062B41" w:rsidP="00062B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B6EBA">
              <w:rPr>
                <w:rFonts w:ascii="Times New Roman" w:eastAsia="Times New Roman" w:hAnsi="Times New Roman" w:cs="Times New Roman"/>
                <w:lang w:eastAsia="ru-RU"/>
              </w:rPr>
              <w:t>Протокол   ПК «Свод-Смарт»</w:t>
            </w:r>
          </w:p>
        </w:tc>
        <w:tc>
          <w:tcPr>
            <w:tcW w:w="3651" w:type="dxa"/>
          </w:tcPr>
          <w:p w:rsidR="00062B41" w:rsidRDefault="00062B41" w:rsidP="00062B41">
            <w:r w:rsidRPr="006E76D1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</w:t>
            </w:r>
          </w:p>
        </w:tc>
      </w:tr>
    </w:tbl>
    <w:p w:rsidR="008B36A0" w:rsidRPr="00BB6EBA" w:rsidRDefault="008B36A0" w:rsidP="00E57CD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75308" w:rsidRPr="00BB6EBA" w:rsidRDefault="00F75308" w:rsidP="00BB6EBA">
      <w:pPr>
        <w:spacing w:after="0" w:line="240" w:lineRule="auto"/>
      </w:pPr>
    </w:p>
    <w:sectPr w:rsidR="00F75308" w:rsidRPr="00BB6EBA" w:rsidSect="00062B41">
      <w:pgSz w:w="16838" w:h="11906" w:orient="landscape"/>
      <w:pgMar w:top="720" w:right="1418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805" w:rsidRDefault="00CE6805">
      <w:pPr>
        <w:spacing w:after="0" w:line="240" w:lineRule="auto"/>
      </w:pPr>
      <w:r>
        <w:separator/>
      </w:r>
    </w:p>
  </w:endnote>
  <w:endnote w:type="continuationSeparator" w:id="0">
    <w:p w:rsidR="00CE6805" w:rsidRDefault="00CE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805" w:rsidRDefault="00CE6805">
      <w:pPr>
        <w:spacing w:after="0" w:line="240" w:lineRule="auto"/>
      </w:pPr>
      <w:r>
        <w:separator/>
      </w:r>
    </w:p>
  </w:footnote>
  <w:footnote w:type="continuationSeparator" w:id="0">
    <w:p w:rsidR="00CE6805" w:rsidRDefault="00CE6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5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01434"/>
    <w:rsid w:val="000034E7"/>
    <w:rsid w:val="00045F4E"/>
    <w:rsid w:val="0005011A"/>
    <w:rsid w:val="000578DE"/>
    <w:rsid w:val="00062B41"/>
    <w:rsid w:val="00066764"/>
    <w:rsid w:val="00075B4C"/>
    <w:rsid w:val="00084899"/>
    <w:rsid w:val="00096615"/>
    <w:rsid w:val="000A0379"/>
    <w:rsid w:val="000A64E3"/>
    <w:rsid w:val="000A6E4C"/>
    <w:rsid w:val="000C157B"/>
    <w:rsid w:val="000C7B2A"/>
    <w:rsid w:val="00125BC0"/>
    <w:rsid w:val="00142D6A"/>
    <w:rsid w:val="00144114"/>
    <w:rsid w:val="00146CE0"/>
    <w:rsid w:val="001510BD"/>
    <w:rsid w:val="00156805"/>
    <w:rsid w:val="00171083"/>
    <w:rsid w:val="0018101F"/>
    <w:rsid w:val="00183F53"/>
    <w:rsid w:val="00186E11"/>
    <w:rsid w:val="001A1EAF"/>
    <w:rsid w:val="001A67BF"/>
    <w:rsid w:val="001D14C5"/>
    <w:rsid w:val="001D2FE9"/>
    <w:rsid w:val="001E280A"/>
    <w:rsid w:val="00210EF2"/>
    <w:rsid w:val="00211675"/>
    <w:rsid w:val="002200B5"/>
    <w:rsid w:val="0022245D"/>
    <w:rsid w:val="002233BA"/>
    <w:rsid w:val="00236CAC"/>
    <w:rsid w:val="00241D66"/>
    <w:rsid w:val="00242ABB"/>
    <w:rsid w:val="00250E20"/>
    <w:rsid w:val="0026092D"/>
    <w:rsid w:val="00270A8D"/>
    <w:rsid w:val="00282EC9"/>
    <w:rsid w:val="00284E01"/>
    <w:rsid w:val="00287CE2"/>
    <w:rsid w:val="00293148"/>
    <w:rsid w:val="00293F9C"/>
    <w:rsid w:val="00295C1A"/>
    <w:rsid w:val="002B7EC1"/>
    <w:rsid w:val="002C5B85"/>
    <w:rsid w:val="002D1202"/>
    <w:rsid w:val="002D33D4"/>
    <w:rsid w:val="002D345E"/>
    <w:rsid w:val="002D454F"/>
    <w:rsid w:val="002D7CAD"/>
    <w:rsid w:val="002E1C49"/>
    <w:rsid w:val="002E2EEF"/>
    <w:rsid w:val="002E35F2"/>
    <w:rsid w:val="002F4ACA"/>
    <w:rsid w:val="002F5411"/>
    <w:rsid w:val="003006FC"/>
    <w:rsid w:val="00302E8C"/>
    <w:rsid w:val="00303F2D"/>
    <w:rsid w:val="00304B92"/>
    <w:rsid w:val="00360862"/>
    <w:rsid w:val="003730E3"/>
    <w:rsid w:val="00374D85"/>
    <w:rsid w:val="00376DD1"/>
    <w:rsid w:val="003771FC"/>
    <w:rsid w:val="00380173"/>
    <w:rsid w:val="00380630"/>
    <w:rsid w:val="003842C3"/>
    <w:rsid w:val="003969C0"/>
    <w:rsid w:val="003A14BA"/>
    <w:rsid w:val="003B40A8"/>
    <w:rsid w:val="003C2597"/>
    <w:rsid w:val="003C6188"/>
    <w:rsid w:val="003D22AE"/>
    <w:rsid w:val="003D44C4"/>
    <w:rsid w:val="003D5E56"/>
    <w:rsid w:val="003E5771"/>
    <w:rsid w:val="00405FDA"/>
    <w:rsid w:val="0041233A"/>
    <w:rsid w:val="00415D5C"/>
    <w:rsid w:val="0042346B"/>
    <w:rsid w:val="00424A93"/>
    <w:rsid w:val="004363F4"/>
    <w:rsid w:val="00451680"/>
    <w:rsid w:val="00465FCC"/>
    <w:rsid w:val="0046727C"/>
    <w:rsid w:val="0047406E"/>
    <w:rsid w:val="004B45B2"/>
    <w:rsid w:val="004B5A33"/>
    <w:rsid w:val="004B5AD6"/>
    <w:rsid w:val="004B6702"/>
    <w:rsid w:val="004B73A5"/>
    <w:rsid w:val="004D6E1C"/>
    <w:rsid w:val="004F1330"/>
    <w:rsid w:val="004F215D"/>
    <w:rsid w:val="00517908"/>
    <w:rsid w:val="00520557"/>
    <w:rsid w:val="005269F5"/>
    <w:rsid w:val="00540EC4"/>
    <w:rsid w:val="00546749"/>
    <w:rsid w:val="00553222"/>
    <w:rsid w:val="00553D6C"/>
    <w:rsid w:val="00570932"/>
    <w:rsid w:val="0059046D"/>
    <w:rsid w:val="005918BA"/>
    <w:rsid w:val="005B2072"/>
    <w:rsid w:val="005B6AE2"/>
    <w:rsid w:val="005F4DA9"/>
    <w:rsid w:val="00600142"/>
    <w:rsid w:val="00602D31"/>
    <w:rsid w:val="00607F38"/>
    <w:rsid w:val="006168CF"/>
    <w:rsid w:val="006252ED"/>
    <w:rsid w:val="00630EE9"/>
    <w:rsid w:val="0065282A"/>
    <w:rsid w:val="006727C7"/>
    <w:rsid w:val="006858F6"/>
    <w:rsid w:val="0069506A"/>
    <w:rsid w:val="006B0437"/>
    <w:rsid w:val="006B3480"/>
    <w:rsid w:val="006F22B5"/>
    <w:rsid w:val="006F59E8"/>
    <w:rsid w:val="006F6B74"/>
    <w:rsid w:val="00701ED3"/>
    <w:rsid w:val="007261CB"/>
    <w:rsid w:val="007264E5"/>
    <w:rsid w:val="00733FCF"/>
    <w:rsid w:val="0074214B"/>
    <w:rsid w:val="0074781B"/>
    <w:rsid w:val="00762F87"/>
    <w:rsid w:val="00777D8C"/>
    <w:rsid w:val="00783F0A"/>
    <w:rsid w:val="00791D9E"/>
    <w:rsid w:val="00792376"/>
    <w:rsid w:val="007A6A7A"/>
    <w:rsid w:val="007B67EE"/>
    <w:rsid w:val="007C095C"/>
    <w:rsid w:val="007C0E96"/>
    <w:rsid w:val="007C30C4"/>
    <w:rsid w:val="007C4B00"/>
    <w:rsid w:val="008014F7"/>
    <w:rsid w:val="00815EF3"/>
    <w:rsid w:val="00820A13"/>
    <w:rsid w:val="00820BAE"/>
    <w:rsid w:val="00845E63"/>
    <w:rsid w:val="0085117C"/>
    <w:rsid w:val="00854A38"/>
    <w:rsid w:val="00884710"/>
    <w:rsid w:val="0089185D"/>
    <w:rsid w:val="00896592"/>
    <w:rsid w:val="008A0F7A"/>
    <w:rsid w:val="008A6DC1"/>
    <w:rsid w:val="008B1C85"/>
    <w:rsid w:val="008B3155"/>
    <w:rsid w:val="008B36A0"/>
    <w:rsid w:val="008B53F8"/>
    <w:rsid w:val="008C189D"/>
    <w:rsid w:val="008C6364"/>
    <w:rsid w:val="008D03D3"/>
    <w:rsid w:val="008D5134"/>
    <w:rsid w:val="008E5B02"/>
    <w:rsid w:val="00904723"/>
    <w:rsid w:val="00923D04"/>
    <w:rsid w:val="00923D2C"/>
    <w:rsid w:val="00937733"/>
    <w:rsid w:val="00943E11"/>
    <w:rsid w:val="00953285"/>
    <w:rsid w:val="009553F8"/>
    <w:rsid w:val="00964E59"/>
    <w:rsid w:val="00970124"/>
    <w:rsid w:val="0099440A"/>
    <w:rsid w:val="009956A4"/>
    <w:rsid w:val="009B3FDB"/>
    <w:rsid w:val="009E1E15"/>
    <w:rsid w:val="009F4373"/>
    <w:rsid w:val="009F4CE9"/>
    <w:rsid w:val="00A0697B"/>
    <w:rsid w:val="00A06F27"/>
    <w:rsid w:val="00A102EF"/>
    <w:rsid w:val="00A239E7"/>
    <w:rsid w:val="00A305A7"/>
    <w:rsid w:val="00A469D9"/>
    <w:rsid w:val="00A503D8"/>
    <w:rsid w:val="00A87588"/>
    <w:rsid w:val="00A910C2"/>
    <w:rsid w:val="00A9126B"/>
    <w:rsid w:val="00AA4D7F"/>
    <w:rsid w:val="00AB6992"/>
    <w:rsid w:val="00AB765F"/>
    <w:rsid w:val="00AC504C"/>
    <w:rsid w:val="00AC7011"/>
    <w:rsid w:val="00AD7C72"/>
    <w:rsid w:val="00AE0465"/>
    <w:rsid w:val="00AF383D"/>
    <w:rsid w:val="00B21B61"/>
    <w:rsid w:val="00B24BE2"/>
    <w:rsid w:val="00B335AF"/>
    <w:rsid w:val="00B37332"/>
    <w:rsid w:val="00B4168F"/>
    <w:rsid w:val="00B43E2A"/>
    <w:rsid w:val="00B73155"/>
    <w:rsid w:val="00B97974"/>
    <w:rsid w:val="00BA326A"/>
    <w:rsid w:val="00BB0E04"/>
    <w:rsid w:val="00BB21A6"/>
    <w:rsid w:val="00BB41C8"/>
    <w:rsid w:val="00BB63D7"/>
    <w:rsid w:val="00BB6EBA"/>
    <w:rsid w:val="00BC259F"/>
    <w:rsid w:val="00BD0F4C"/>
    <w:rsid w:val="00BD6BD5"/>
    <w:rsid w:val="00BE0724"/>
    <w:rsid w:val="00C04131"/>
    <w:rsid w:val="00C24F52"/>
    <w:rsid w:val="00C270C5"/>
    <w:rsid w:val="00C31836"/>
    <w:rsid w:val="00C336DC"/>
    <w:rsid w:val="00C4180A"/>
    <w:rsid w:val="00C5426A"/>
    <w:rsid w:val="00C65D3B"/>
    <w:rsid w:val="00C66112"/>
    <w:rsid w:val="00C70A71"/>
    <w:rsid w:val="00C801D2"/>
    <w:rsid w:val="00C81A37"/>
    <w:rsid w:val="00C82109"/>
    <w:rsid w:val="00C85B7B"/>
    <w:rsid w:val="00C94AD8"/>
    <w:rsid w:val="00C95F09"/>
    <w:rsid w:val="00CA5870"/>
    <w:rsid w:val="00CB3AAD"/>
    <w:rsid w:val="00CB6CB9"/>
    <w:rsid w:val="00CC5F4E"/>
    <w:rsid w:val="00CE6805"/>
    <w:rsid w:val="00CF1866"/>
    <w:rsid w:val="00D17487"/>
    <w:rsid w:val="00D23F25"/>
    <w:rsid w:val="00D30379"/>
    <w:rsid w:val="00D521DA"/>
    <w:rsid w:val="00D540E1"/>
    <w:rsid w:val="00D56C14"/>
    <w:rsid w:val="00D6484D"/>
    <w:rsid w:val="00D7591A"/>
    <w:rsid w:val="00D86DC8"/>
    <w:rsid w:val="00D92CAD"/>
    <w:rsid w:val="00D96BF7"/>
    <w:rsid w:val="00DA7D57"/>
    <w:rsid w:val="00DB6FE3"/>
    <w:rsid w:val="00DC62A6"/>
    <w:rsid w:val="00DC7055"/>
    <w:rsid w:val="00DD1B7F"/>
    <w:rsid w:val="00DF0336"/>
    <w:rsid w:val="00DF24F5"/>
    <w:rsid w:val="00E01990"/>
    <w:rsid w:val="00E12D88"/>
    <w:rsid w:val="00E140A2"/>
    <w:rsid w:val="00E17BB6"/>
    <w:rsid w:val="00E22A29"/>
    <w:rsid w:val="00E4167B"/>
    <w:rsid w:val="00E527DA"/>
    <w:rsid w:val="00E57CDC"/>
    <w:rsid w:val="00E6195A"/>
    <w:rsid w:val="00E62D00"/>
    <w:rsid w:val="00E801B6"/>
    <w:rsid w:val="00E9680D"/>
    <w:rsid w:val="00EB5C29"/>
    <w:rsid w:val="00EB6844"/>
    <w:rsid w:val="00ED0209"/>
    <w:rsid w:val="00ED1929"/>
    <w:rsid w:val="00ED5AAE"/>
    <w:rsid w:val="00EE1256"/>
    <w:rsid w:val="00EE370E"/>
    <w:rsid w:val="00EE4BC7"/>
    <w:rsid w:val="00EE69CE"/>
    <w:rsid w:val="00EF2B86"/>
    <w:rsid w:val="00EF4CFC"/>
    <w:rsid w:val="00F025A5"/>
    <w:rsid w:val="00F071F1"/>
    <w:rsid w:val="00F078C1"/>
    <w:rsid w:val="00F10458"/>
    <w:rsid w:val="00F149C3"/>
    <w:rsid w:val="00F21951"/>
    <w:rsid w:val="00F318A6"/>
    <w:rsid w:val="00F52425"/>
    <w:rsid w:val="00F72F96"/>
    <w:rsid w:val="00F75308"/>
    <w:rsid w:val="00FC0432"/>
    <w:rsid w:val="00FD320E"/>
    <w:rsid w:val="00FD7D5A"/>
    <w:rsid w:val="00FF3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1A93D-649E-4BBA-AAB6-EE01D633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Белоусов</dc:creator>
  <cp:lastModifiedBy>USER</cp:lastModifiedBy>
  <cp:revision>9</cp:revision>
  <cp:lastPrinted>2015-04-17T09:39:00Z</cp:lastPrinted>
  <dcterms:created xsi:type="dcterms:W3CDTF">2015-04-14T09:59:00Z</dcterms:created>
  <dcterms:modified xsi:type="dcterms:W3CDTF">2015-05-26T07:03:00Z</dcterms:modified>
</cp:coreProperties>
</file>